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8B" w:rsidRDefault="000A4510" w:rsidP="00965E65">
      <w:r>
        <w:rPr>
          <w:noProof/>
          <w:lang w:eastAsia="en-GB"/>
        </w:rPr>
        <w:drawing>
          <wp:inline distT="0" distB="0" distL="0" distR="0">
            <wp:extent cx="5731510" cy="554990"/>
            <wp:effectExtent l="19050" t="0" r="2540" b="0"/>
            <wp:docPr id="1" name="Picture 0" descr="Stocks_Standardised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s_Standardised 2016.jpg"/>
                    <pic:cNvPicPr/>
                  </pic:nvPicPr>
                  <pic:blipFill>
                    <a:blip r:embed="rId8" cstate="print"/>
                    <a:stretch>
                      <a:fillRect/>
                    </a:stretch>
                  </pic:blipFill>
                  <pic:spPr>
                    <a:xfrm>
                      <a:off x="0" y="0"/>
                      <a:ext cx="5731510" cy="554990"/>
                    </a:xfrm>
                    <a:prstGeom prst="rect">
                      <a:avLst/>
                    </a:prstGeom>
                  </pic:spPr>
                </pic:pic>
              </a:graphicData>
            </a:graphic>
          </wp:inline>
        </w:drawing>
      </w:r>
    </w:p>
    <w:p w:rsidR="000A4510" w:rsidRDefault="00BC144F" w:rsidP="000A4510">
      <w:pPr>
        <w:jc w:val="center"/>
        <w:rPr>
          <w:b/>
          <w:sz w:val="28"/>
        </w:rPr>
      </w:pPr>
      <w:r>
        <w:rPr>
          <w:b/>
          <w:sz w:val="28"/>
        </w:rPr>
        <w:t>QUALITY</w:t>
      </w:r>
      <w:r w:rsidR="000A4510" w:rsidRPr="00965E65">
        <w:rPr>
          <w:b/>
          <w:sz w:val="28"/>
        </w:rPr>
        <w:t xml:space="preserve"> POLICY</w:t>
      </w:r>
    </w:p>
    <w:p w:rsidR="0075144C" w:rsidRPr="00965E65" w:rsidRDefault="007359E6" w:rsidP="0075144C">
      <w:pPr>
        <w:pStyle w:val="Default"/>
        <w:rPr>
          <w:b/>
          <w:color w:val="auto"/>
          <w:sz w:val="22"/>
          <w:szCs w:val="23"/>
        </w:rPr>
      </w:pPr>
      <w:r>
        <w:rPr>
          <w:b/>
          <w:color w:val="auto"/>
          <w:sz w:val="22"/>
          <w:szCs w:val="23"/>
        </w:rPr>
        <w:t>Document S</w:t>
      </w:r>
      <w:r w:rsidR="0075144C" w:rsidRPr="00965E65">
        <w:rPr>
          <w:b/>
          <w:color w:val="auto"/>
          <w:sz w:val="22"/>
          <w:szCs w:val="23"/>
        </w:rPr>
        <w:t>cope</w:t>
      </w:r>
    </w:p>
    <w:p w:rsidR="0075144C" w:rsidRPr="00CA7829" w:rsidRDefault="0075144C" w:rsidP="0075144C">
      <w:pPr>
        <w:pStyle w:val="Default"/>
        <w:rPr>
          <w:color w:val="auto"/>
          <w:sz w:val="10"/>
          <w:szCs w:val="23"/>
        </w:rPr>
      </w:pPr>
      <w:r w:rsidRPr="00B23708">
        <w:rPr>
          <w:color w:val="auto"/>
          <w:sz w:val="18"/>
          <w:szCs w:val="23"/>
        </w:rPr>
        <w:t xml:space="preserve"> </w:t>
      </w:r>
    </w:p>
    <w:p w:rsidR="00F9638E" w:rsidRDefault="0075144C" w:rsidP="007359E6">
      <w:pPr>
        <w:pStyle w:val="Default"/>
        <w:rPr>
          <w:color w:val="auto"/>
          <w:sz w:val="18"/>
          <w:szCs w:val="20"/>
        </w:rPr>
      </w:pPr>
      <w:r w:rsidRPr="00965E65">
        <w:rPr>
          <w:color w:val="auto"/>
          <w:sz w:val="18"/>
          <w:szCs w:val="20"/>
        </w:rPr>
        <w:t>Th</w:t>
      </w:r>
      <w:r>
        <w:rPr>
          <w:color w:val="auto"/>
          <w:sz w:val="18"/>
          <w:szCs w:val="20"/>
        </w:rPr>
        <w:t xml:space="preserve">is document sets out the </w:t>
      </w:r>
      <w:r w:rsidR="007359E6">
        <w:rPr>
          <w:color w:val="auto"/>
          <w:sz w:val="18"/>
          <w:szCs w:val="20"/>
        </w:rPr>
        <w:t xml:space="preserve">Quality Policy of Stocks Group Limited and its subsidiary operating companies independently known as Site Service Engineering Limited, </w:t>
      </w:r>
      <w:proofErr w:type="spellStart"/>
      <w:r w:rsidR="007359E6">
        <w:rPr>
          <w:color w:val="auto"/>
          <w:sz w:val="18"/>
          <w:szCs w:val="20"/>
        </w:rPr>
        <w:t>Scotton</w:t>
      </w:r>
      <w:proofErr w:type="spellEnd"/>
      <w:r w:rsidR="007359E6">
        <w:rPr>
          <w:color w:val="auto"/>
          <w:sz w:val="18"/>
          <w:szCs w:val="20"/>
        </w:rPr>
        <w:t xml:space="preserve"> Construction Limited, </w:t>
      </w:r>
      <w:proofErr w:type="gramStart"/>
      <w:r w:rsidR="007359E6">
        <w:rPr>
          <w:color w:val="auto"/>
          <w:sz w:val="18"/>
          <w:szCs w:val="20"/>
        </w:rPr>
        <w:t>Trent</w:t>
      </w:r>
      <w:proofErr w:type="gramEnd"/>
      <w:r w:rsidR="007359E6">
        <w:rPr>
          <w:color w:val="auto"/>
          <w:sz w:val="18"/>
          <w:szCs w:val="20"/>
        </w:rPr>
        <w:t xml:space="preserve"> Lifting Limited &amp; </w:t>
      </w:r>
      <w:proofErr w:type="spellStart"/>
      <w:r w:rsidR="007359E6">
        <w:rPr>
          <w:color w:val="auto"/>
          <w:sz w:val="18"/>
          <w:szCs w:val="20"/>
        </w:rPr>
        <w:t>Techniq</w:t>
      </w:r>
      <w:proofErr w:type="spellEnd"/>
      <w:r w:rsidR="007359E6">
        <w:rPr>
          <w:color w:val="auto"/>
          <w:sz w:val="18"/>
          <w:szCs w:val="20"/>
        </w:rPr>
        <w:t xml:space="preserve"> Design Limited. It covers activities undertaken by the Group throughout all office locations and operations worldwide.</w:t>
      </w:r>
    </w:p>
    <w:p w:rsidR="007359E6" w:rsidRDefault="007359E6" w:rsidP="007359E6">
      <w:pPr>
        <w:pStyle w:val="Default"/>
        <w:rPr>
          <w:color w:val="auto"/>
          <w:sz w:val="18"/>
          <w:szCs w:val="20"/>
        </w:rPr>
      </w:pPr>
    </w:p>
    <w:p w:rsidR="007359E6" w:rsidRDefault="007359E6" w:rsidP="007359E6">
      <w:pPr>
        <w:pStyle w:val="Default"/>
        <w:rPr>
          <w:b/>
          <w:color w:val="auto"/>
          <w:sz w:val="22"/>
          <w:szCs w:val="23"/>
        </w:rPr>
      </w:pPr>
      <w:r>
        <w:rPr>
          <w:b/>
          <w:color w:val="auto"/>
          <w:sz w:val="22"/>
          <w:szCs w:val="23"/>
        </w:rPr>
        <w:t>Policy Statement</w:t>
      </w:r>
    </w:p>
    <w:p w:rsidR="007359E6" w:rsidRDefault="007359E6" w:rsidP="007359E6">
      <w:pPr>
        <w:pStyle w:val="Default"/>
        <w:rPr>
          <w:b/>
          <w:color w:val="auto"/>
          <w:sz w:val="22"/>
          <w:szCs w:val="23"/>
        </w:rPr>
      </w:pPr>
    </w:p>
    <w:p w:rsidR="007359E6" w:rsidRPr="007359E6" w:rsidRDefault="007359E6" w:rsidP="007359E6">
      <w:pPr>
        <w:pStyle w:val="Default"/>
        <w:rPr>
          <w:color w:val="auto"/>
          <w:sz w:val="18"/>
          <w:szCs w:val="20"/>
        </w:rPr>
      </w:pPr>
      <w:r w:rsidRPr="007359E6">
        <w:rPr>
          <w:color w:val="auto"/>
          <w:sz w:val="18"/>
          <w:szCs w:val="20"/>
        </w:rPr>
        <w:t>We are committed to maintaining and continually improving our Quality Management System (QMS) that, as a minimum, satisfies the applicable requirements of the international standard for Quality Management Systems ISO 9001:2015.</w:t>
      </w:r>
    </w:p>
    <w:p w:rsidR="007359E6" w:rsidRPr="007359E6" w:rsidRDefault="007359E6" w:rsidP="007359E6">
      <w:pPr>
        <w:pStyle w:val="Default"/>
        <w:rPr>
          <w:color w:val="auto"/>
          <w:sz w:val="18"/>
          <w:szCs w:val="20"/>
        </w:rPr>
      </w:pPr>
    </w:p>
    <w:p w:rsidR="007359E6" w:rsidRPr="007359E6" w:rsidRDefault="007359E6" w:rsidP="007359E6">
      <w:pPr>
        <w:pStyle w:val="Default"/>
        <w:rPr>
          <w:color w:val="auto"/>
          <w:sz w:val="18"/>
          <w:szCs w:val="20"/>
        </w:rPr>
      </w:pPr>
      <w:r w:rsidRPr="007359E6">
        <w:rPr>
          <w:color w:val="auto"/>
          <w:sz w:val="18"/>
          <w:szCs w:val="20"/>
        </w:rPr>
        <w:t>We will conduct our operations in accordance with the requirements of our QMS and will comply with all legislation, standards, statutory and other obligations and best practice to our activities and the jurisdictions in which we operate. We will seek to comply with our own policies or other obligations.</w:t>
      </w:r>
    </w:p>
    <w:p w:rsidR="007359E6" w:rsidRPr="0075144C" w:rsidRDefault="007359E6" w:rsidP="007359E6">
      <w:pPr>
        <w:pStyle w:val="Default"/>
        <w:rPr>
          <w:sz w:val="18"/>
          <w:szCs w:val="20"/>
        </w:rPr>
      </w:pPr>
    </w:p>
    <w:p w:rsidR="00965E65" w:rsidRDefault="007359E6" w:rsidP="000A4510">
      <w:pPr>
        <w:pStyle w:val="Default"/>
        <w:rPr>
          <w:b/>
          <w:color w:val="auto"/>
          <w:sz w:val="22"/>
          <w:szCs w:val="23"/>
        </w:rPr>
      </w:pPr>
      <w:r w:rsidRPr="007359E6">
        <w:rPr>
          <w:b/>
          <w:color w:val="auto"/>
          <w:sz w:val="22"/>
          <w:szCs w:val="23"/>
        </w:rPr>
        <w:t>Purpose</w:t>
      </w:r>
    </w:p>
    <w:p w:rsidR="007359E6" w:rsidRDefault="007359E6" w:rsidP="000A4510">
      <w:pPr>
        <w:pStyle w:val="Default"/>
        <w:rPr>
          <w:b/>
          <w:color w:val="auto"/>
          <w:sz w:val="22"/>
          <w:szCs w:val="23"/>
        </w:rPr>
      </w:pPr>
    </w:p>
    <w:p w:rsidR="007359E6" w:rsidRDefault="007359E6" w:rsidP="000A4510">
      <w:pPr>
        <w:pStyle w:val="Default"/>
        <w:rPr>
          <w:color w:val="auto"/>
          <w:sz w:val="18"/>
          <w:szCs w:val="20"/>
        </w:rPr>
      </w:pPr>
      <w:r w:rsidRPr="007359E6">
        <w:rPr>
          <w:color w:val="auto"/>
          <w:sz w:val="18"/>
          <w:szCs w:val="20"/>
        </w:rPr>
        <w:t>Our QMS is designed to support continual improvement in the efficiency and effectiveness of our operations to help us consistently provide high quality services that meet the expectations of our clients and other interested parties.</w:t>
      </w:r>
    </w:p>
    <w:p w:rsidR="007359E6" w:rsidRDefault="007359E6" w:rsidP="000A4510">
      <w:pPr>
        <w:pStyle w:val="Default"/>
        <w:rPr>
          <w:color w:val="auto"/>
          <w:sz w:val="18"/>
          <w:szCs w:val="20"/>
        </w:rPr>
      </w:pPr>
    </w:p>
    <w:p w:rsidR="007359E6" w:rsidRPr="007359E6" w:rsidRDefault="007359E6" w:rsidP="000A4510">
      <w:pPr>
        <w:pStyle w:val="Default"/>
        <w:rPr>
          <w:b/>
          <w:color w:val="auto"/>
          <w:sz w:val="22"/>
          <w:szCs w:val="23"/>
        </w:rPr>
      </w:pPr>
      <w:r w:rsidRPr="007359E6">
        <w:rPr>
          <w:b/>
          <w:color w:val="auto"/>
          <w:sz w:val="22"/>
          <w:szCs w:val="23"/>
        </w:rPr>
        <w:t>Responsibilities</w:t>
      </w:r>
    </w:p>
    <w:p w:rsidR="007359E6" w:rsidRDefault="007359E6" w:rsidP="000A4510">
      <w:pPr>
        <w:pStyle w:val="Default"/>
        <w:rPr>
          <w:color w:val="auto"/>
          <w:sz w:val="18"/>
          <w:szCs w:val="20"/>
        </w:rPr>
      </w:pPr>
    </w:p>
    <w:p w:rsidR="007359E6" w:rsidRDefault="007359E6" w:rsidP="000A4510">
      <w:pPr>
        <w:pStyle w:val="Default"/>
        <w:rPr>
          <w:color w:val="auto"/>
          <w:sz w:val="18"/>
          <w:szCs w:val="20"/>
        </w:rPr>
      </w:pPr>
      <w:r>
        <w:rPr>
          <w:color w:val="auto"/>
          <w:sz w:val="18"/>
          <w:szCs w:val="20"/>
        </w:rPr>
        <w:t xml:space="preserve">The Stocks Group Board is accountable for the effectiveness of the QMS, its integration </w:t>
      </w:r>
      <w:r w:rsidR="00BC144F">
        <w:rPr>
          <w:color w:val="auto"/>
          <w:sz w:val="18"/>
          <w:szCs w:val="20"/>
        </w:rPr>
        <w:t>into business processes and ensuring its intended outcomes. They are responsible for the content and implementation of this policy and will assist each operating company by refreshing and reinforcing this policy via application, guidance and monitoring where appropriate.</w:t>
      </w:r>
    </w:p>
    <w:p w:rsidR="00BC144F" w:rsidRDefault="00BC144F" w:rsidP="000A4510">
      <w:pPr>
        <w:pStyle w:val="Default"/>
        <w:rPr>
          <w:color w:val="auto"/>
          <w:sz w:val="18"/>
          <w:szCs w:val="20"/>
        </w:rPr>
      </w:pPr>
    </w:p>
    <w:p w:rsidR="00BC144F" w:rsidRDefault="00BC144F" w:rsidP="000A4510">
      <w:pPr>
        <w:pStyle w:val="Default"/>
        <w:rPr>
          <w:color w:val="auto"/>
          <w:sz w:val="18"/>
          <w:szCs w:val="20"/>
        </w:rPr>
      </w:pPr>
      <w:r>
        <w:rPr>
          <w:color w:val="auto"/>
          <w:sz w:val="18"/>
          <w:szCs w:val="20"/>
        </w:rPr>
        <w:t>The Group SHEQ Manager is responsible maintaining and updating our QMS and for ensuring it conforms to the requirements of ISO 9001:2015 along with reporting on the performance of the QMS.</w:t>
      </w:r>
    </w:p>
    <w:p w:rsidR="00BC144F" w:rsidRDefault="00BC144F" w:rsidP="000A4510">
      <w:pPr>
        <w:pStyle w:val="Default"/>
        <w:rPr>
          <w:color w:val="auto"/>
          <w:sz w:val="18"/>
          <w:szCs w:val="20"/>
        </w:rPr>
      </w:pPr>
    </w:p>
    <w:p w:rsidR="007359E6" w:rsidRDefault="00BC144F" w:rsidP="000A4510">
      <w:pPr>
        <w:pStyle w:val="Default"/>
        <w:rPr>
          <w:color w:val="auto"/>
          <w:sz w:val="18"/>
          <w:szCs w:val="20"/>
        </w:rPr>
      </w:pPr>
      <w:r>
        <w:rPr>
          <w:color w:val="auto"/>
          <w:sz w:val="18"/>
          <w:szCs w:val="20"/>
        </w:rPr>
        <w:t>Company Directors are responsible for taking measures to help their staff act in compliance with this policy. Overall compliance with the requirements of this policy is the responsibility of each operating company within the Group. The Managing Director will ensure adherence to this policy.</w:t>
      </w:r>
    </w:p>
    <w:p w:rsidR="00BC144F" w:rsidRDefault="00BC144F" w:rsidP="000A4510">
      <w:pPr>
        <w:pStyle w:val="Default"/>
        <w:rPr>
          <w:color w:val="auto"/>
          <w:sz w:val="18"/>
          <w:szCs w:val="20"/>
        </w:rPr>
      </w:pPr>
    </w:p>
    <w:p w:rsidR="00BC144F" w:rsidRDefault="00BC144F" w:rsidP="000A4510">
      <w:pPr>
        <w:pStyle w:val="Default"/>
        <w:rPr>
          <w:color w:val="auto"/>
          <w:sz w:val="18"/>
          <w:szCs w:val="20"/>
        </w:rPr>
      </w:pPr>
      <w:r>
        <w:rPr>
          <w:color w:val="auto"/>
          <w:sz w:val="18"/>
          <w:szCs w:val="20"/>
        </w:rPr>
        <w:t xml:space="preserve">All staff </w:t>
      </w:r>
      <w:proofErr w:type="gramStart"/>
      <w:r>
        <w:rPr>
          <w:color w:val="auto"/>
          <w:sz w:val="18"/>
          <w:szCs w:val="20"/>
        </w:rPr>
        <w:t>are</w:t>
      </w:r>
      <w:proofErr w:type="gramEnd"/>
      <w:r>
        <w:rPr>
          <w:color w:val="auto"/>
          <w:sz w:val="18"/>
          <w:szCs w:val="20"/>
        </w:rPr>
        <w:t xml:space="preserve"> required to comply with the policy requirements and share responsibility for our performance in implementing it.</w:t>
      </w:r>
    </w:p>
    <w:p w:rsidR="00BC144F" w:rsidRDefault="00BC144F" w:rsidP="000A4510">
      <w:pPr>
        <w:pStyle w:val="Default"/>
        <w:rPr>
          <w:color w:val="auto"/>
          <w:sz w:val="18"/>
          <w:szCs w:val="20"/>
        </w:rPr>
      </w:pPr>
    </w:p>
    <w:p w:rsidR="00BC144F" w:rsidRDefault="00BC144F" w:rsidP="000A4510">
      <w:pPr>
        <w:pStyle w:val="Default"/>
        <w:rPr>
          <w:b/>
          <w:color w:val="auto"/>
          <w:sz w:val="22"/>
          <w:szCs w:val="20"/>
        </w:rPr>
      </w:pPr>
      <w:r w:rsidRPr="00BC144F">
        <w:rPr>
          <w:b/>
          <w:color w:val="auto"/>
          <w:sz w:val="22"/>
          <w:szCs w:val="20"/>
        </w:rPr>
        <w:t xml:space="preserve">Implementation </w:t>
      </w:r>
    </w:p>
    <w:p w:rsidR="00BC144F" w:rsidRDefault="00BC144F" w:rsidP="000A4510">
      <w:pPr>
        <w:pStyle w:val="Default"/>
        <w:rPr>
          <w:b/>
          <w:color w:val="auto"/>
          <w:sz w:val="22"/>
          <w:szCs w:val="20"/>
        </w:rPr>
      </w:pPr>
    </w:p>
    <w:p w:rsidR="00BC144F" w:rsidRDefault="00BC144F" w:rsidP="000A4510">
      <w:pPr>
        <w:pStyle w:val="Default"/>
        <w:rPr>
          <w:color w:val="auto"/>
          <w:sz w:val="18"/>
          <w:szCs w:val="20"/>
        </w:rPr>
      </w:pPr>
      <w:r>
        <w:rPr>
          <w:color w:val="auto"/>
          <w:sz w:val="18"/>
          <w:szCs w:val="20"/>
        </w:rPr>
        <w:t xml:space="preserve">We maintain our QMS within a process-based Integrated Management System (IMS) that also controls and documents our environmental and Health and Safety processes. Our IMS is a documented system with defined processes and procedures that enable us to provide services that consistently meet client </w:t>
      </w:r>
      <w:r w:rsidR="0001575C">
        <w:rPr>
          <w:color w:val="auto"/>
          <w:sz w:val="18"/>
          <w:szCs w:val="20"/>
        </w:rPr>
        <w:t>and other applicable statutory and regulatory requirements.</w:t>
      </w:r>
    </w:p>
    <w:p w:rsidR="0001575C" w:rsidRDefault="0001575C" w:rsidP="000A4510">
      <w:pPr>
        <w:pStyle w:val="Default"/>
        <w:rPr>
          <w:color w:val="auto"/>
          <w:sz w:val="18"/>
          <w:szCs w:val="20"/>
        </w:rPr>
      </w:pPr>
    </w:p>
    <w:p w:rsidR="0001575C" w:rsidRPr="00BC144F" w:rsidRDefault="0001575C" w:rsidP="000A4510">
      <w:pPr>
        <w:pStyle w:val="Default"/>
        <w:rPr>
          <w:color w:val="auto"/>
          <w:sz w:val="18"/>
          <w:szCs w:val="20"/>
        </w:rPr>
      </w:pPr>
      <w:bookmarkStart w:id="0" w:name="_GoBack"/>
      <w:bookmarkEnd w:id="0"/>
    </w:p>
    <w:p w:rsidR="00B23708" w:rsidRPr="0075144C" w:rsidRDefault="00F9638E" w:rsidP="000A4510">
      <w:pPr>
        <w:pStyle w:val="Default"/>
        <w:rPr>
          <w:color w:val="auto"/>
          <w:sz w:val="18"/>
          <w:szCs w:val="20"/>
        </w:rPr>
      </w:pPr>
      <w:r w:rsidRPr="0075144C">
        <w:rPr>
          <w:noProof/>
          <w:color w:val="auto"/>
          <w:sz w:val="18"/>
          <w:szCs w:val="20"/>
          <w:lang w:eastAsia="en-GB"/>
        </w:rPr>
        <w:drawing>
          <wp:inline distT="0" distB="0" distL="0" distR="0" wp14:anchorId="13AE84B7" wp14:editId="292611DC">
            <wp:extent cx="895350" cy="4128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9">
                      <a:extLst>
                        <a:ext uri="{28A0092B-C50C-407E-A947-70E740481C1C}">
                          <a14:useLocalDpi xmlns:a14="http://schemas.microsoft.com/office/drawing/2010/main" val="0"/>
                        </a:ext>
                      </a:extLst>
                    </a:blip>
                    <a:stretch>
                      <a:fillRect/>
                    </a:stretch>
                  </pic:blipFill>
                  <pic:spPr>
                    <a:xfrm>
                      <a:off x="0" y="0"/>
                      <a:ext cx="895475" cy="412884"/>
                    </a:xfrm>
                    <a:prstGeom prst="rect">
                      <a:avLst/>
                    </a:prstGeom>
                  </pic:spPr>
                </pic:pic>
              </a:graphicData>
            </a:graphic>
          </wp:inline>
        </w:drawing>
      </w:r>
    </w:p>
    <w:p w:rsidR="00B23708" w:rsidRPr="0075144C" w:rsidRDefault="00B23708" w:rsidP="000A4510">
      <w:pPr>
        <w:pStyle w:val="Default"/>
        <w:rPr>
          <w:color w:val="auto"/>
          <w:sz w:val="18"/>
          <w:szCs w:val="20"/>
        </w:rPr>
      </w:pPr>
    </w:p>
    <w:p w:rsidR="000A4510" w:rsidRPr="0075144C" w:rsidRDefault="00F9638E" w:rsidP="000A4510">
      <w:pPr>
        <w:pStyle w:val="Default"/>
        <w:rPr>
          <w:color w:val="auto"/>
          <w:sz w:val="18"/>
          <w:szCs w:val="20"/>
        </w:rPr>
      </w:pPr>
      <w:r w:rsidRPr="0075144C">
        <w:rPr>
          <w:color w:val="auto"/>
          <w:sz w:val="18"/>
          <w:szCs w:val="20"/>
        </w:rPr>
        <w:t>Luke McMahon</w:t>
      </w:r>
    </w:p>
    <w:p w:rsidR="00B23708" w:rsidRPr="0075144C" w:rsidRDefault="00B23708" w:rsidP="008A1244">
      <w:pPr>
        <w:pStyle w:val="Default"/>
        <w:rPr>
          <w:color w:val="auto"/>
          <w:sz w:val="18"/>
          <w:szCs w:val="20"/>
        </w:rPr>
      </w:pPr>
    </w:p>
    <w:p w:rsidR="00DD750D" w:rsidRPr="0075144C" w:rsidRDefault="00F9638E" w:rsidP="008A1244">
      <w:pPr>
        <w:pStyle w:val="Default"/>
        <w:rPr>
          <w:color w:val="auto"/>
          <w:sz w:val="18"/>
          <w:szCs w:val="20"/>
        </w:rPr>
      </w:pPr>
      <w:r w:rsidRPr="0075144C">
        <w:rPr>
          <w:color w:val="auto"/>
          <w:sz w:val="18"/>
          <w:szCs w:val="20"/>
        </w:rPr>
        <w:t>Group SHEQ Manager</w:t>
      </w:r>
    </w:p>
    <w:p w:rsidR="00DD750D" w:rsidRPr="00F9638E" w:rsidRDefault="00DD750D" w:rsidP="008A1244">
      <w:pPr>
        <w:pStyle w:val="Default"/>
        <w:rPr>
          <w:b/>
          <w:bCs/>
          <w:color w:val="auto"/>
          <w:sz w:val="10"/>
          <w:szCs w:val="20"/>
        </w:rPr>
      </w:pPr>
    </w:p>
    <w:p w:rsidR="000A4510" w:rsidRPr="0075144C" w:rsidRDefault="00BC144F" w:rsidP="008A1244">
      <w:pPr>
        <w:pStyle w:val="Default"/>
        <w:rPr>
          <w:color w:val="auto"/>
          <w:sz w:val="18"/>
          <w:szCs w:val="20"/>
        </w:rPr>
      </w:pPr>
      <w:r>
        <w:rPr>
          <w:color w:val="auto"/>
          <w:sz w:val="18"/>
          <w:szCs w:val="20"/>
        </w:rPr>
        <w:t>24th February 2020</w:t>
      </w:r>
    </w:p>
    <w:sectPr w:rsidR="000A4510" w:rsidRPr="0075144C" w:rsidSect="008B7E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74" w:rsidRDefault="00B43F74" w:rsidP="00965E65">
      <w:pPr>
        <w:spacing w:after="0" w:line="240" w:lineRule="auto"/>
      </w:pPr>
      <w:r>
        <w:separator/>
      </w:r>
    </w:p>
  </w:endnote>
  <w:endnote w:type="continuationSeparator" w:id="0">
    <w:p w:rsidR="00B43F74" w:rsidRDefault="00B43F74" w:rsidP="0096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65" w:rsidRDefault="00965E65">
    <w:pPr>
      <w:pStyle w:val="Footer"/>
    </w:pPr>
    <w:r>
      <w:t>STOCKS GROUP</w:t>
    </w:r>
    <w:r>
      <w:ptab w:relativeTo="margin" w:alignment="center" w:leader="none"/>
    </w:r>
    <w:r w:rsidR="00B23708">
      <w:t xml:space="preserve">SIGNATURE </w:t>
    </w:r>
    <w:r w:rsidR="00F9638E">
      <w:rPr>
        <w:noProof/>
        <w:lang w:eastAsia="en-GB"/>
      </w:rPr>
      <w:drawing>
        <wp:inline distT="0" distB="0" distL="0" distR="0">
          <wp:extent cx="846982"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
                    <a:extLst>
                      <a:ext uri="{28A0092B-C50C-407E-A947-70E740481C1C}">
                        <a14:useLocalDpi xmlns:a14="http://schemas.microsoft.com/office/drawing/2010/main" val="0"/>
                      </a:ext>
                    </a:extLst>
                  </a:blip>
                  <a:stretch>
                    <a:fillRect/>
                  </a:stretch>
                </pic:blipFill>
                <pic:spPr>
                  <a:xfrm>
                    <a:off x="0" y="0"/>
                    <a:ext cx="847946" cy="390970"/>
                  </a:xfrm>
                  <a:prstGeom prst="rect">
                    <a:avLst/>
                  </a:prstGeom>
                </pic:spPr>
              </pic:pic>
            </a:graphicData>
          </a:graphic>
        </wp:inline>
      </w:drawing>
    </w:r>
    <w:r w:rsidR="00B23708">
      <w:t xml:space="preserve"> </w:t>
    </w:r>
    <w:r>
      <w:ptab w:relativeTo="margin" w:alignment="right" w:leader="none"/>
    </w:r>
    <w:r w:rsidR="00BB21EC">
      <w:t>QUAL POL 24/02/2020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74" w:rsidRDefault="00B43F74" w:rsidP="00965E65">
      <w:pPr>
        <w:spacing w:after="0" w:line="240" w:lineRule="auto"/>
      </w:pPr>
      <w:r>
        <w:separator/>
      </w:r>
    </w:p>
  </w:footnote>
  <w:footnote w:type="continuationSeparator" w:id="0">
    <w:p w:rsidR="00B43F74" w:rsidRDefault="00B43F74" w:rsidP="00965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562CF"/>
    <w:multiLevelType w:val="multilevel"/>
    <w:tmpl w:val="BF0A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F451F"/>
    <w:multiLevelType w:val="multilevel"/>
    <w:tmpl w:val="DFAE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4510"/>
    <w:rsid w:val="0001575C"/>
    <w:rsid w:val="000A4510"/>
    <w:rsid w:val="00334D20"/>
    <w:rsid w:val="00390791"/>
    <w:rsid w:val="00477DE3"/>
    <w:rsid w:val="004F7652"/>
    <w:rsid w:val="005645EF"/>
    <w:rsid w:val="005C1A56"/>
    <w:rsid w:val="00614715"/>
    <w:rsid w:val="00713A9B"/>
    <w:rsid w:val="007359E6"/>
    <w:rsid w:val="0075144C"/>
    <w:rsid w:val="007F1440"/>
    <w:rsid w:val="008362F1"/>
    <w:rsid w:val="008A1244"/>
    <w:rsid w:val="008B7E8B"/>
    <w:rsid w:val="008D392E"/>
    <w:rsid w:val="009273F1"/>
    <w:rsid w:val="0096267C"/>
    <w:rsid w:val="00965E65"/>
    <w:rsid w:val="00A366B8"/>
    <w:rsid w:val="00B052E2"/>
    <w:rsid w:val="00B23708"/>
    <w:rsid w:val="00B43F74"/>
    <w:rsid w:val="00BA60CC"/>
    <w:rsid w:val="00BB21EC"/>
    <w:rsid w:val="00BC144F"/>
    <w:rsid w:val="00CE7B5B"/>
    <w:rsid w:val="00D602B3"/>
    <w:rsid w:val="00D63B17"/>
    <w:rsid w:val="00DD750D"/>
    <w:rsid w:val="00E67F0C"/>
    <w:rsid w:val="00F13F8E"/>
    <w:rsid w:val="00F84173"/>
    <w:rsid w:val="00F9638E"/>
    <w:rsid w:val="00FE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10"/>
    <w:rPr>
      <w:rFonts w:ascii="Tahoma" w:hAnsi="Tahoma" w:cs="Tahoma"/>
      <w:sz w:val="16"/>
      <w:szCs w:val="16"/>
    </w:rPr>
  </w:style>
  <w:style w:type="paragraph" w:customStyle="1" w:styleId="Default">
    <w:name w:val="Default"/>
    <w:rsid w:val="000A45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5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E65"/>
  </w:style>
  <w:style w:type="paragraph" w:styleId="Footer">
    <w:name w:val="footer"/>
    <w:basedOn w:val="Normal"/>
    <w:link w:val="FooterChar"/>
    <w:uiPriority w:val="99"/>
    <w:unhideWhenUsed/>
    <w:rsid w:val="00965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lukemcmahon</dc:creator>
  <cp:lastModifiedBy>Luke McMahon</cp:lastModifiedBy>
  <cp:revision>18</cp:revision>
  <cp:lastPrinted>2020-02-27T10:06:00Z</cp:lastPrinted>
  <dcterms:created xsi:type="dcterms:W3CDTF">2019-04-05T09:34:00Z</dcterms:created>
  <dcterms:modified xsi:type="dcterms:W3CDTF">2020-02-27T10:06:00Z</dcterms:modified>
</cp:coreProperties>
</file>